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BA" w:rsidRPr="00CA5002" w:rsidRDefault="000B2FBA" w:rsidP="00C071FD">
      <w:pPr>
        <w:spacing w:after="0"/>
        <w:jc w:val="center"/>
        <w:rPr>
          <w:rFonts w:ascii="Times New Roman" w:hAnsi="Times New Roman"/>
          <w:b/>
          <w:sz w:val="28"/>
          <w:szCs w:val="28"/>
        </w:rPr>
      </w:pPr>
      <w:bookmarkStart w:id="0" w:name="_GoBack"/>
      <w:bookmarkEnd w:id="0"/>
      <w:r w:rsidRPr="00CA5002">
        <w:rPr>
          <w:rFonts w:ascii="Times New Roman" w:hAnsi="Times New Roman"/>
          <w:b/>
          <w:sz w:val="28"/>
          <w:szCs w:val="28"/>
        </w:rPr>
        <w:t>Право на отримання лікарняних у розмірі 100% зарплати розширено на репресованих осіб і постраждалих учасників Революції Гідності</w:t>
      </w:r>
    </w:p>
    <w:p w:rsidR="000B2FBA" w:rsidRPr="00CA5002" w:rsidRDefault="000B2FBA" w:rsidP="00CA5002">
      <w:pPr>
        <w:spacing w:after="0"/>
        <w:ind w:firstLine="851"/>
        <w:jc w:val="both"/>
        <w:rPr>
          <w:rFonts w:ascii="Times New Roman" w:hAnsi="Times New Roman"/>
          <w:color w:val="000000"/>
          <w:sz w:val="28"/>
          <w:szCs w:val="28"/>
          <w:shd w:val="clear" w:color="auto" w:fill="FFFFFF"/>
        </w:rPr>
      </w:pPr>
      <w:r w:rsidRPr="00CA5002">
        <w:rPr>
          <w:rFonts w:ascii="Times New Roman" w:hAnsi="Times New Roman"/>
          <w:color w:val="000000"/>
          <w:sz w:val="28"/>
          <w:szCs w:val="28"/>
          <w:shd w:val="clear" w:color="auto" w:fill="FFFFFF"/>
        </w:rPr>
        <w:t xml:space="preserve">Допомога по тимчасовій втраті працездатності (оплата за лікарняними листками), що надається за рахунок коштів Фонду соціального страхування України у разі хвороби або травми усім працевлаштованим, фінансується у розмірі 100% середньої заробітної плати особам, що мають страховий стаж понад 8 років або за наявності пільг незалежно від тривалості страхового стажу. </w:t>
      </w:r>
    </w:p>
    <w:p w:rsidR="000B2FBA" w:rsidRPr="00CA5002" w:rsidRDefault="000B2FBA" w:rsidP="00CA5002">
      <w:pPr>
        <w:spacing w:after="0"/>
        <w:ind w:firstLine="851"/>
        <w:jc w:val="both"/>
        <w:rPr>
          <w:rFonts w:ascii="Times New Roman" w:hAnsi="Times New Roman"/>
          <w:color w:val="000000"/>
          <w:sz w:val="28"/>
          <w:szCs w:val="28"/>
          <w:shd w:val="clear" w:color="auto" w:fill="FFFFFF"/>
        </w:rPr>
      </w:pPr>
      <w:r w:rsidRPr="00CA5002">
        <w:rPr>
          <w:rFonts w:ascii="Times New Roman" w:hAnsi="Times New Roman"/>
          <w:color w:val="000000"/>
          <w:sz w:val="28"/>
          <w:szCs w:val="28"/>
          <w:shd w:val="clear" w:color="auto" w:fill="FFFFFF"/>
        </w:rPr>
        <w:t xml:space="preserve">Відповідно до Законів України від 22.05.2018 </w:t>
      </w:r>
      <w:r w:rsidRPr="00CA5002">
        <w:rPr>
          <w:rFonts w:ascii="Times New Roman" w:eastAsia="Calibri" w:hAnsi="Times New Roman"/>
          <w:sz w:val="28"/>
          <w:szCs w:val="28"/>
        </w:rPr>
        <w:t xml:space="preserve">№ 2443-VIII і від 18.09.2018 № 2542-VIII, зазначена пільга поширена на постраждалих учасників Революції Гідності та реабілітованих </w:t>
      </w:r>
      <w:r w:rsidRPr="00CA5002">
        <w:rPr>
          <w:rFonts w:ascii="Times New Roman" w:hAnsi="Times New Roman"/>
          <w:color w:val="000000"/>
          <w:sz w:val="28"/>
          <w:szCs w:val="28"/>
          <w:shd w:val="clear" w:color="auto" w:fill="FFFFFF"/>
        </w:rPr>
        <w:t xml:space="preserve">жертв репресій комуністичного тоталітарного режиму 1917–1991 років. </w:t>
      </w:r>
    </w:p>
    <w:p w:rsidR="000B2FBA" w:rsidRPr="00CA5002" w:rsidRDefault="000B2FBA" w:rsidP="00CA5002">
      <w:pPr>
        <w:spacing w:after="0"/>
        <w:ind w:firstLine="851"/>
        <w:jc w:val="both"/>
        <w:rPr>
          <w:rFonts w:ascii="Times New Roman" w:hAnsi="Times New Roman"/>
          <w:color w:val="000000"/>
          <w:sz w:val="28"/>
          <w:szCs w:val="28"/>
          <w:shd w:val="clear" w:color="auto" w:fill="FFFFFF"/>
        </w:rPr>
      </w:pPr>
      <w:r w:rsidRPr="00CA5002">
        <w:rPr>
          <w:rFonts w:ascii="Times New Roman" w:hAnsi="Times New Roman"/>
          <w:color w:val="000000"/>
          <w:sz w:val="28"/>
          <w:szCs w:val="28"/>
          <w:shd w:val="clear" w:color="auto" w:fill="FFFFFF"/>
        </w:rPr>
        <w:t>Так, за страховими випадками, що настали з 11.10.2018, допомога по тимчасовій втраті працездатності від Фонду соціального страхування України призначається у розмірі 100% середньої заробітної плати незалежно від тривалості страхового стажу особам, які мають статус реабілітованого відповідно до Закону України «Про реабілітацію жертв репресій комуністичного тоталітарного режиму 1917–1991 років»,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p w:rsidR="000B2FBA" w:rsidRPr="00CA5002" w:rsidRDefault="000B2FBA" w:rsidP="00CA5002">
      <w:pPr>
        <w:spacing w:after="0"/>
        <w:ind w:firstLine="851"/>
        <w:jc w:val="both"/>
        <w:rPr>
          <w:rFonts w:ascii="Times New Roman" w:hAnsi="Times New Roman"/>
          <w:color w:val="000000"/>
          <w:sz w:val="28"/>
          <w:szCs w:val="28"/>
          <w:shd w:val="clear" w:color="auto" w:fill="FFFFFF"/>
        </w:rPr>
      </w:pPr>
      <w:r w:rsidRPr="00CA5002">
        <w:rPr>
          <w:rFonts w:ascii="Times New Roman" w:hAnsi="Times New Roman"/>
          <w:color w:val="000000"/>
          <w:sz w:val="28"/>
          <w:szCs w:val="28"/>
          <w:shd w:val="clear" w:color="auto" w:fill="FFFFFF"/>
        </w:rPr>
        <w:t>Для призначення допомоги особа, яка має статус реабілітованого, подає копію відповідних посвідчень чи інші документи, що підтверджують право на цю пільгу.</w:t>
      </w:r>
    </w:p>
    <w:p w:rsidR="000B2FBA" w:rsidRPr="00CA5002" w:rsidRDefault="000B2FBA" w:rsidP="00CA5002">
      <w:pPr>
        <w:widowControl w:val="0"/>
        <w:autoSpaceDE w:val="0"/>
        <w:autoSpaceDN w:val="0"/>
        <w:adjustRightInd w:val="0"/>
        <w:spacing w:after="0"/>
        <w:ind w:firstLine="851"/>
        <w:jc w:val="both"/>
        <w:rPr>
          <w:rFonts w:ascii="Times New Roman" w:eastAsia="Calibri" w:hAnsi="Times New Roman"/>
          <w:color w:val="000000"/>
          <w:sz w:val="28"/>
          <w:szCs w:val="28"/>
        </w:rPr>
      </w:pPr>
      <w:r w:rsidRPr="00CA5002">
        <w:rPr>
          <w:rFonts w:ascii="Times New Roman" w:hAnsi="Times New Roman"/>
          <w:color w:val="000000"/>
          <w:sz w:val="28"/>
          <w:szCs w:val="28"/>
          <w:shd w:val="clear" w:color="auto" w:fill="FFFFFF"/>
        </w:rPr>
        <w:t xml:space="preserve">Також, </w:t>
      </w:r>
      <w:r w:rsidRPr="00CA5002">
        <w:rPr>
          <w:rFonts w:ascii="Times New Roman" w:eastAsia="Calibri" w:hAnsi="Times New Roman"/>
          <w:color w:val="000000"/>
          <w:sz w:val="28"/>
          <w:szCs w:val="28"/>
        </w:rPr>
        <w:t xml:space="preserve">відповідно до прийнятих змін, право на оплату листків непрацездатності у розмірі 100% середнього доходу за страховими випадками, які настали з 25.07.2018, мають особи, </w:t>
      </w:r>
      <w:r w:rsidRPr="00CA5002">
        <w:rPr>
          <w:rFonts w:ascii="Times New Roman" w:hAnsi="Times New Roman"/>
          <w:color w:val="000000"/>
          <w:sz w:val="28"/>
          <w:szCs w:val="28"/>
          <w:shd w:val="clear" w:color="auto" w:fill="FFFFFF"/>
        </w:rPr>
        <w:t>які отримали тілесні ушкодження (тяжкі, середньої тяжкості, легкі) під час участі у Революції Гідності.</w:t>
      </w:r>
    </w:p>
    <w:p w:rsidR="000B2FBA" w:rsidRPr="00CA5002" w:rsidRDefault="000B2FBA" w:rsidP="00CA5002">
      <w:pPr>
        <w:widowControl w:val="0"/>
        <w:autoSpaceDE w:val="0"/>
        <w:autoSpaceDN w:val="0"/>
        <w:adjustRightInd w:val="0"/>
        <w:spacing w:after="0"/>
        <w:ind w:firstLine="851"/>
        <w:jc w:val="both"/>
        <w:rPr>
          <w:rFonts w:ascii="Times New Roman" w:eastAsia="Calibri" w:hAnsi="Times New Roman"/>
          <w:color w:val="000000"/>
          <w:sz w:val="28"/>
          <w:szCs w:val="28"/>
        </w:rPr>
      </w:pPr>
      <w:r w:rsidRPr="00CA5002">
        <w:rPr>
          <w:rFonts w:ascii="Times New Roman" w:eastAsia="Calibri" w:hAnsi="Times New Roman"/>
          <w:color w:val="000000"/>
          <w:sz w:val="28"/>
          <w:szCs w:val="28"/>
        </w:rPr>
        <w:t>Крім того, компенсація втраченого заробітку за період хвороби або травми фінансується Фондом у розмірі 100% середнього доходу для:</w:t>
      </w:r>
    </w:p>
    <w:p w:rsidR="000B2FBA" w:rsidRPr="00CA5002" w:rsidRDefault="000B2FBA" w:rsidP="00CA5002">
      <w:pPr>
        <w:widowControl w:val="0"/>
        <w:autoSpaceDE w:val="0"/>
        <w:autoSpaceDN w:val="0"/>
        <w:adjustRightInd w:val="0"/>
        <w:spacing w:after="0"/>
        <w:ind w:firstLine="851"/>
        <w:jc w:val="both"/>
        <w:rPr>
          <w:rFonts w:ascii="Times New Roman" w:eastAsia="Calibri" w:hAnsi="Times New Roman"/>
          <w:color w:val="000000"/>
          <w:sz w:val="28"/>
          <w:szCs w:val="28"/>
        </w:rPr>
      </w:pPr>
      <w:r w:rsidRPr="00CA5002">
        <w:rPr>
          <w:rFonts w:ascii="Times New Roman" w:eastAsia="Calibri" w:hAnsi="Times New Roman"/>
          <w:color w:val="000000"/>
          <w:sz w:val="28"/>
          <w:szCs w:val="28"/>
        </w:rPr>
        <w:t xml:space="preserve">– застрахованих осіб, віднесених до 1–3 категорій осіб, які постраждали внаслідок Чорнобильської катастрофи; </w:t>
      </w:r>
    </w:p>
    <w:p w:rsidR="000B2FBA" w:rsidRPr="00CA5002" w:rsidRDefault="000B2FBA" w:rsidP="00CA5002">
      <w:pPr>
        <w:widowControl w:val="0"/>
        <w:autoSpaceDE w:val="0"/>
        <w:autoSpaceDN w:val="0"/>
        <w:adjustRightInd w:val="0"/>
        <w:spacing w:after="0"/>
        <w:ind w:firstLine="851"/>
        <w:jc w:val="both"/>
        <w:rPr>
          <w:rFonts w:ascii="Times New Roman" w:eastAsia="Calibri" w:hAnsi="Times New Roman"/>
          <w:color w:val="000000"/>
          <w:sz w:val="28"/>
          <w:szCs w:val="28"/>
        </w:rPr>
      </w:pPr>
      <w:r w:rsidRPr="00CA5002">
        <w:rPr>
          <w:rFonts w:ascii="Times New Roman" w:eastAsia="Calibri" w:hAnsi="Times New Roman"/>
          <w:color w:val="000000"/>
          <w:sz w:val="28"/>
          <w:szCs w:val="28"/>
        </w:rPr>
        <w:t xml:space="preserve">– одного з батьків або особи, що їх замінює та доглядає хвору дитину віком до 14 років, яка потерпіла від Чорнобильської катастрофи; </w:t>
      </w:r>
    </w:p>
    <w:p w:rsidR="000B2FBA" w:rsidRPr="00CA5002" w:rsidRDefault="000B2FBA" w:rsidP="00CA5002">
      <w:pPr>
        <w:widowControl w:val="0"/>
        <w:autoSpaceDE w:val="0"/>
        <w:autoSpaceDN w:val="0"/>
        <w:adjustRightInd w:val="0"/>
        <w:spacing w:after="0"/>
        <w:ind w:firstLine="851"/>
        <w:jc w:val="both"/>
        <w:rPr>
          <w:rFonts w:ascii="Times New Roman" w:eastAsia="Calibri" w:hAnsi="Times New Roman"/>
          <w:color w:val="000000"/>
          <w:sz w:val="28"/>
          <w:szCs w:val="28"/>
        </w:rPr>
      </w:pPr>
      <w:r w:rsidRPr="00CA5002">
        <w:rPr>
          <w:rFonts w:ascii="Times New Roman" w:eastAsia="Calibri" w:hAnsi="Times New Roman"/>
          <w:color w:val="000000"/>
          <w:sz w:val="28"/>
          <w:szCs w:val="28"/>
        </w:rPr>
        <w:t xml:space="preserve">– ветеранів війни та осіб, на яких поширюється чинність Закону України «Про статус ветеранів війни, гарантії їх соціального захисту»; </w:t>
      </w:r>
    </w:p>
    <w:p w:rsidR="000B2FBA" w:rsidRPr="00CA5002" w:rsidRDefault="000B2FBA" w:rsidP="00CA5002">
      <w:pPr>
        <w:widowControl w:val="0"/>
        <w:autoSpaceDE w:val="0"/>
        <w:autoSpaceDN w:val="0"/>
        <w:adjustRightInd w:val="0"/>
        <w:spacing w:after="0"/>
        <w:ind w:firstLine="851"/>
        <w:jc w:val="both"/>
        <w:rPr>
          <w:rFonts w:ascii="Times New Roman" w:eastAsia="Calibri" w:hAnsi="Times New Roman"/>
          <w:color w:val="000000"/>
          <w:sz w:val="28"/>
          <w:szCs w:val="28"/>
        </w:rPr>
      </w:pPr>
      <w:r w:rsidRPr="00CA5002">
        <w:rPr>
          <w:rFonts w:ascii="Times New Roman" w:eastAsia="Calibri" w:hAnsi="Times New Roman"/>
          <w:color w:val="000000"/>
          <w:sz w:val="28"/>
          <w:szCs w:val="28"/>
        </w:rPr>
        <w:t xml:space="preserve">– осіб, віднесених до жертв нацистських переслідувань відповідно до Закону України «Про жертви нацистських переслідувань»; </w:t>
      </w:r>
    </w:p>
    <w:p w:rsidR="009D5163" w:rsidRPr="00356DF6" w:rsidRDefault="000B2FBA" w:rsidP="00E065C7">
      <w:pPr>
        <w:widowControl w:val="0"/>
        <w:autoSpaceDE w:val="0"/>
        <w:autoSpaceDN w:val="0"/>
        <w:adjustRightInd w:val="0"/>
        <w:spacing w:after="0"/>
        <w:ind w:firstLine="851"/>
        <w:jc w:val="both"/>
        <w:rPr>
          <w:rFonts w:ascii="Times New Roman" w:hAnsi="Times New Roman" w:cs="Times New Roman"/>
          <w:i/>
          <w:iCs/>
          <w:color w:val="000000"/>
          <w:sz w:val="28"/>
          <w:szCs w:val="28"/>
        </w:rPr>
      </w:pPr>
      <w:r w:rsidRPr="00CA5002">
        <w:rPr>
          <w:rFonts w:ascii="Times New Roman" w:eastAsia="Calibri" w:hAnsi="Times New Roman"/>
          <w:color w:val="000000"/>
          <w:sz w:val="28"/>
          <w:szCs w:val="28"/>
        </w:rPr>
        <w:t>– донорів, які мають право на пільгу, передбачену статтею 10 Закону України «Про донорство крові та її компонентів».</w:t>
      </w:r>
    </w:p>
    <w:p w:rsidR="004C502D" w:rsidRPr="001D487C" w:rsidRDefault="009C273E" w:rsidP="004C502D">
      <w:pPr>
        <w:widowControl w:val="0"/>
        <w:tabs>
          <w:tab w:val="left" w:pos="3555"/>
        </w:tabs>
        <w:spacing w:after="0" w:line="228" w:lineRule="auto"/>
        <w:jc w:val="right"/>
        <w:rPr>
          <w:rFonts w:ascii="Times New Roman" w:hAnsi="Times New Roman" w:cs="Times New Roman"/>
          <w:i/>
          <w:iCs/>
          <w:color w:val="000000"/>
          <w:sz w:val="24"/>
          <w:szCs w:val="24"/>
        </w:rPr>
      </w:pPr>
      <w:r w:rsidRPr="001D487C">
        <w:rPr>
          <w:rFonts w:ascii="Times New Roman" w:hAnsi="Times New Roman" w:cs="Times New Roman"/>
          <w:i/>
          <w:iCs/>
          <w:color w:val="000000"/>
          <w:sz w:val="24"/>
          <w:szCs w:val="24"/>
        </w:rPr>
        <w:t>Новгород-Сіверське відділенн</w:t>
      </w:r>
      <w:r w:rsidR="004C502D" w:rsidRPr="001D487C">
        <w:rPr>
          <w:rFonts w:ascii="Times New Roman" w:hAnsi="Times New Roman" w:cs="Times New Roman"/>
          <w:i/>
          <w:iCs/>
          <w:color w:val="000000"/>
          <w:sz w:val="24"/>
          <w:szCs w:val="24"/>
        </w:rPr>
        <w:t>я</w:t>
      </w:r>
      <w:r w:rsidRPr="001D487C">
        <w:rPr>
          <w:rFonts w:ascii="Times New Roman" w:hAnsi="Times New Roman" w:cs="Times New Roman"/>
          <w:i/>
          <w:iCs/>
          <w:color w:val="000000"/>
          <w:sz w:val="24"/>
          <w:szCs w:val="24"/>
        </w:rPr>
        <w:t xml:space="preserve"> </w:t>
      </w:r>
      <w:r w:rsidR="00E065C7">
        <w:rPr>
          <w:rFonts w:ascii="Times New Roman" w:hAnsi="Times New Roman" w:cs="Times New Roman"/>
          <w:i/>
          <w:iCs/>
          <w:color w:val="000000"/>
          <w:sz w:val="24"/>
          <w:szCs w:val="24"/>
          <w:lang w:val="ru-RU"/>
        </w:rPr>
        <w:t>УВД ФССУ</w:t>
      </w:r>
      <w:r w:rsidR="00C270BE" w:rsidRPr="001D487C">
        <w:rPr>
          <w:rFonts w:ascii="Times New Roman" w:hAnsi="Times New Roman" w:cs="Times New Roman"/>
          <w:i/>
          <w:iCs/>
          <w:color w:val="000000"/>
          <w:sz w:val="24"/>
          <w:szCs w:val="24"/>
        </w:rPr>
        <w:t xml:space="preserve"> </w:t>
      </w:r>
    </w:p>
    <w:p w:rsidR="00EA1BEE" w:rsidRPr="001D487C" w:rsidRDefault="004C502D" w:rsidP="009C273E">
      <w:pPr>
        <w:widowControl w:val="0"/>
        <w:tabs>
          <w:tab w:val="left" w:pos="3555"/>
        </w:tabs>
        <w:spacing w:line="228" w:lineRule="auto"/>
        <w:jc w:val="right"/>
        <w:rPr>
          <w:rFonts w:ascii="Times New Roman" w:hAnsi="Times New Roman" w:cs="Times New Roman"/>
          <w:sz w:val="24"/>
          <w:szCs w:val="24"/>
        </w:rPr>
      </w:pPr>
      <w:r w:rsidRPr="001D487C">
        <w:rPr>
          <w:rFonts w:ascii="Times New Roman" w:hAnsi="Times New Roman" w:cs="Times New Roman"/>
          <w:i/>
          <w:color w:val="000000"/>
          <w:sz w:val="24"/>
          <w:szCs w:val="24"/>
        </w:rPr>
        <w:t xml:space="preserve">в Чернігівській області </w:t>
      </w:r>
    </w:p>
    <w:sectPr w:rsidR="00EA1BEE" w:rsidRPr="001D487C" w:rsidSect="00E76009">
      <w:pgSz w:w="12240" w:h="15840"/>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3010"/>
    <w:multiLevelType w:val="hybridMultilevel"/>
    <w:tmpl w:val="0330B5B6"/>
    <w:lvl w:ilvl="0" w:tplc="32FAF5AA">
      <w:numFmt w:val="bullet"/>
      <w:lvlText w:val="-"/>
      <w:lvlJc w:val="left"/>
      <w:pPr>
        <w:ind w:left="465" w:hanging="360"/>
      </w:pPr>
      <w:rPr>
        <w:rFonts w:ascii="Times New Roman" w:eastAsiaTheme="minorHAnsi" w:hAnsi="Times New Roman" w:cs="Times New Roman" w:hint="default"/>
      </w:rPr>
    </w:lvl>
    <w:lvl w:ilvl="1" w:tplc="04220003" w:tentative="1">
      <w:start w:val="1"/>
      <w:numFmt w:val="bullet"/>
      <w:lvlText w:val="o"/>
      <w:lvlJc w:val="left"/>
      <w:pPr>
        <w:ind w:left="1185" w:hanging="360"/>
      </w:pPr>
      <w:rPr>
        <w:rFonts w:ascii="Courier New" w:hAnsi="Courier New" w:cs="Courier New" w:hint="default"/>
      </w:rPr>
    </w:lvl>
    <w:lvl w:ilvl="2" w:tplc="04220005" w:tentative="1">
      <w:start w:val="1"/>
      <w:numFmt w:val="bullet"/>
      <w:lvlText w:val=""/>
      <w:lvlJc w:val="left"/>
      <w:pPr>
        <w:ind w:left="1905" w:hanging="360"/>
      </w:pPr>
      <w:rPr>
        <w:rFonts w:ascii="Wingdings" w:hAnsi="Wingdings" w:hint="default"/>
      </w:rPr>
    </w:lvl>
    <w:lvl w:ilvl="3" w:tplc="04220001" w:tentative="1">
      <w:start w:val="1"/>
      <w:numFmt w:val="bullet"/>
      <w:lvlText w:val=""/>
      <w:lvlJc w:val="left"/>
      <w:pPr>
        <w:ind w:left="2625" w:hanging="360"/>
      </w:pPr>
      <w:rPr>
        <w:rFonts w:ascii="Symbol" w:hAnsi="Symbol" w:hint="default"/>
      </w:rPr>
    </w:lvl>
    <w:lvl w:ilvl="4" w:tplc="04220003" w:tentative="1">
      <w:start w:val="1"/>
      <w:numFmt w:val="bullet"/>
      <w:lvlText w:val="o"/>
      <w:lvlJc w:val="left"/>
      <w:pPr>
        <w:ind w:left="3345" w:hanging="360"/>
      </w:pPr>
      <w:rPr>
        <w:rFonts w:ascii="Courier New" w:hAnsi="Courier New" w:cs="Courier New" w:hint="default"/>
      </w:rPr>
    </w:lvl>
    <w:lvl w:ilvl="5" w:tplc="04220005" w:tentative="1">
      <w:start w:val="1"/>
      <w:numFmt w:val="bullet"/>
      <w:lvlText w:val=""/>
      <w:lvlJc w:val="left"/>
      <w:pPr>
        <w:ind w:left="4065" w:hanging="360"/>
      </w:pPr>
      <w:rPr>
        <w:rFonts w:ascii="Wingdings" w:hAnsi="Wingdings" w:hint="default"/>
      </w:rPr>
    </w:lvl>
    <w:lvl w:ilvl="6" w:tplc="04220001" w:tentative="1">
      <w:start w:val="1"/>
      <w:numFmt w:val="bullet"/>
      <w:lvlText w:val=""/>
      <w:lvlJc w:val="left"/>
      <w:pPr>
        <w:ind w:left="4785" w:hanging="360"/>
      </w:pPr>
      <w:rPr>
        <w:rFonts w:ascii="Symbol" w:hAnsi="Symbol" w:hint="default"/>
      </w:rPr>
    </w:lvl>
    <w:lvl w:ilvl="7" w:tplc="04220003" w:tentative="1">
      <w:start w:val="1"/>
      <w:numFmt w:val="bullet"/>
      <w:lvlText w:val="o"/>
      <w:lvlJc w:val="left"/>
      <w:pPr>
        <w:ind w:left="5505" w:hanging="360"/>
      </w:pPr>
      <w:rPr>
        <w:rFonts w:ascii="Courier New" w:hAnsi="Courier New" w:cs="Courier New" w:hint="default"/>
      </w:rPr>
    </w:lvl>
    <w:lvl w:ilvl="8" w:tplc="0422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E3"/>
    <w:rsid w:val="0001781A"/>
    <w:rsid w:val="0002423E"/>
    <w:rsid w:val="00030FE2"/>
    <w:rsid w:val="00036CE7"/>
    <w:rsid w:val="00050DE7"/>
    <w:rsid w:val="00095EB0"/>
    <w:rsid w:val="000964F0"/>
    <w:rsid w:val="0009682A"/>
    <w:rsid w:val="000A4464"/>
    <w:rsid w:val="000B2847"/>
    <w:rsid w:val="000B2FBA"/>
    <w:rsid w:val="000C081B"/>
    <w:rsid w:val="000C5FC1"/>
    <w:rsid w:val="000D3F2C"/>
    <w:rsid w:val="001058C1"/>
    <w:rsid w:val="00125038"/>
    <w:rsid w:val="00126C95"/>
    <w:rsid w:val="001359C3"/>
    <w:rsid w:val="0015379F"/>
    <w:rsid w:val="00153E95"/>
    <w:rsid w:val="00157A52"/>
    <w:rsid w:val="00164D84"/>
    <w:rsid w:val="001711D5"/>
    <w:rsid w:val="001720E2"/>
    <w:rsid w:val="00181CA0"/>
    <w:rsid w:val="001825E0"/>
    <w:rsid w:val="00185197"/>
    <w:rsid w:val="001855CC"/>
    <w:rsid w:val="001C6CA9"/>
    <w:rsid w:val="001D0F01"/>
    <w:rsid w:val="001D487C"/>
    <w:rsid w:val="001D720A"/>
    <w:rsid w:val="00207880"/>
    <w:rsid w:val="00220CAF"/>
    <w:rsid w:val="00231403"/>
    <w:rsid w:val="002668CF"/>
    <w:rsid w:val="00293202"/>
    <w:rsid w:val="002A042E"/>
    <w:rsid w:val="002E254B"/>
    <w:rsid w:val="002F5160"/>
    <w:rsid w:val="00322F6B"/>
    <w:rsid w:val="00326D8F"/>
    <w:rsid w:val="00341262"/>
    <w:rsid w:val="00356DF6"/>
    <w:rsid w:val="0035767B"/>
    <w:rsid w:val="003670E3"/>
    <w:rsid w:val="003B74E7"/>
    <w:rsid w:val="003C7904"/>
    <w:rsid w:val="003E11CE"/>
    <w:rsid w:val="003F06A8"/>
    <w:rsid w:val="00410CE1"/>
    <w:rsid w:val="00414244"/>
    <w:rsid w:val="00417623"/>
    <w:rsid w:val="00423604"/>
    <w:rsid w:val="0044080A"/>
    <w:rsid w:val="004447E2"/>
    <w:rsid w:val="00461211"/>
    <w:rsid w:val="0049099C"/>
    <w:rsid w:val="004C502D"/>
    <w:rsid w:val="004C536B"/>
    <w:rsid w:val="004E09CA"/>
    <w:rsid w:val="004E1A2E"/>
    <w:rsid w:val="004F72EE"/>
    <w:rsid w:val="00502B84"/>
    <w:rsid w:val="0057697B"/>
    <w:rsid w:val="005778E4"/>
    <w:rsid w:val="0058016C"/>
    <w:rsid w:val="00596346"/>
    <w:rsid w:val="005B765C"/>
    <w:rsid w:val="0062362E"/>
    <w:rsid w:val="006262EE"/>
    <w:rsid w:val="00627B36"/>
    <w:rsid w:val="00640B6F"/>
    <w:rsid w:val="006510D2"/>
    <w:rsid w:val="00652EE8"/>
    <w:rsid w:val="006630D9"/>
    <w:rsid w:val="00673184"/>
    <w:rsid w:val="00675431"/>
    <w:rsid w:val="00681536"/>
    <w:rsid w:val="00686A14"/>
    <w:rsid w:val="00694340"/>
    <w:rsid w:val="006E1252"/>
    <w:rsid w:val="00761269"/>
    <w:rsid w:val="00764CAF"/>
    <w:rsid w:val="007755FD"/>
    <w:rsid w:val="00786B18"/>
    <w:rsid w:val="007B22CF"/>
    <w:rsid w:val="007B6397"/>
    <w:rsid w:val="007C401F"/>
    <w:rsid w:val="007F2737"/>
    <w:rsid w:val="00836361"/>
    <w:rsid w:val="00837C5C"/>
    <w:rsid w:val="00862D59"/>
    <w:rsid w:val="00867F57"/>
    <w:rsid w:val="00886CDF"/>
    <w:rsid w:val="0089743D"/>
    <w:rsid w:val="008B5473"/>
    <w:rsid w:val="008D02DD"/>
    <w:rsid w:val="008D7DA6"/>
    <w:rsid w:val="00911201"/>
    <w:rsid w:val="0092689C"/>
    <w:rsid w:val="00970BB4"/>
    <w:rsid w:val="00971F54"/>
    <w:rsid w:val="00985ACB"/>
    <w:rsid w:val="0099287A"/>
    <w:rsid w:val="009A765E"/>
    <w:rsid w:val="009C273E"/>
    <w:rsid w:val="009D5163"/>
    <w:rsid w:val="009E29D1"/>
    <w:rsid w:val="009E31D9"/>
    <w:rsid w:val="00A00215"/>
    <w:rsid w:val="00A204C3"/>
    <w:rsid w:val="00A32FA0"/>
    <w:rsid w:val="00A3357B"/>
    <w:rsid w:val="00A47400"/>
    <w:rsid w:val="00A53F05"/>
    <w:rsid w:val="00A623AA"/>
    <w:rsid w:val="00A628BF"/>
    <w:rsid w:val="00A87058"/>
    <w:rsid w:val="00AA3EF6"/>
    <w:rsid w:val="00AC055D"/>
    <w:rsid w:val="00AC5BA0"/>
    <w:rsid w:val="00B0522B"/>
    <w:rsid w:val="00B07EEC"/>
    <w:rsid w:val="00B217AC"/>
    <w:rsid w:val="00B248BA"/>
    <w:rsid w:val="00B350EF"/>
    <w:rsid w:val="00B50996"/>
    <w:rsid w:val="00B81B9F"/>
    <w:rsid w:val="00B9031F"/>
    <w:rsid w:val="00BB1AB5"/>
    <w:rsid w:val="00BD4898"/>
    <w:rsid w:val="00C071FD"/>
    <w:rsid w:val="00C21ECA"/>
    <w:rsid w:val="00C236C8"/>
    <w:rsid w:val="00C270BE"/>
    <w:rsid w:val="00C31BCC"/>
    <w:rsid w:val="00C4217E"/>
    <w:rsid w:val="00C60654"/>
    <w:rsid w:val="00C728E5"/>
    <w:rsid w:val="00C96105"/>
    <w:rsid w:val="00CA5002"/>
    <w:rsid w:val="00CB06B0"/>
    <w:rsid w:val="00CC046F"/>
    <w:rsid w:val="00D0036C"/>
    <w:rsid w:val="00D07BAA"/>
    <w:rsid w:val="00D40852"/>
    <w:rsid w:val="00D450FC"/>
    <w:rsid w:val="00D63605"/>
    <w:rsid w:val="00D86F55"/>
    <w:rsid w:val="00DA4639"/>
    <w:rsid w:val="00DD5E39"/>
    <w:rsid w:val="00DE00C6"/>
    <w:rsid w:val="00E02784"/>
    <w:rsid w:val="00E0495D"/>
    <w:rsid w:val="00E065C7"/>
    <w:rsid w:val="00E14E80"/>
    <w:rsid w:val="00E535FA"/>
    <w:rsid w:val="00E7305F"/>
    <w:rsid w:val="00E80975"/>
    <w:rsid w:val="00E94A43"/>
    <w:rsid w:val="00E96877"/>
    <w:rsid w:val="00EA1BEE"/>
    <w:rsid w:val="00EE6EA5"/>
    <w:rsid w:val="00EF690F"/>
    <w:rsid w:val="00F01C2F"/>
    <w:rsid w:val="00F10384"/>
    <w:rsid w:val="00F42D76"/>
    <w:rsid w:val="00F93D56"/>
    <w:rsid w:val="00F95EF2"/>
    <w:rsid w:val="00FC1998"/>
    <w:rsid w:val="00FC5AA4"/>
    <w:rsid w:val="00FF5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1D5"/>
    <w:pPr>
      <w:snapToGrid w:val="0"/>
      <w:spacing w:after="0" w:line="240" w:lineRule="auto"/>
      <w:ind w:right="-483"/>
      <w:jc w:val="center"/>
    </w:pPr>
    <w:rPr>
      <w:rFonts w:ascii="Times New Roman" w:eastAsia="Times New Roman" w:hAnsi="Times New Roman" w:cs="Times New Roman"/>
      <w:b/>
      <w:color w:val="000000"/>
      <w:sz w:val="28"/>
      <w:szCs w:val="20"/>
      <w:lang w:eastAsia="ru-RU"/>
    </w:rPr>
  </w:style>
  <w:style w:type="character" w:customStyle="1" w:styleId="a4">
    <w:name w:val="Название Знак"/>
    <w:basedOn w:val="a0"/>
    <w:link w:val="a3"/>
    <w:rsid w:val="001711D5"/>
    <w:rPr>
      <w:rFonts w:ascii="Times New Roman" w:eastAsia="Times New Roman" w:hAnsi="Times New Roman" w:cs="Times New Roman"/>
      <w:b/>
      <w:color w:val="000000"/>
      <w:sz w:val="28"/>
      <w:szCs w:val="20"/>
      <w:lang w:eastAsia="ru-RU"/>
    </w:rPr>
  </w:style>
  <w:style w:type="paragraph" w:customStyle="1" w:styleId="a5">
    <w:name w:val="Стиль"/>
    <w:basedOn w:val="a"/>
    <w:rsid w:val="00C60654"/>
    <w:pPr>
      <w:spacing w:after="0" w:line="240" w:lineRule="auto"/>
    </w:pPr>
    <w:rPr>
      <w:rFonts w:ascii="Verdana" w:eastAsia="Times New Roman" w:hAnsi="Verdana" w:cs="Verdana"/>
      <w:sz w:val="20"/>
      <w:szCs w:val="20"/>
      <w:lang w:val="en-US"/>
    </w:rPr>
  </w:style>
  <w:style w:type="paragraph" w:styleId="a6">
    <w:name w:val="List Paragraph"/>
    <w:basedOn w:val="a"/>
    <w:uiPriority w:val="34"/>
    <w:qFormat/>
    <w:rsid w:val="003F06A8"/>
    <w:pPr>
      <w:ind w:left="720"/>
      <w:contextualSpacing/>
    </w:pPr>
  </w:style>
  <w:style w:type="character" w:styleId="a7">
    <w:name w:val="Subtle Emphasis"/>
    <w:basedOn w:val="a0"/>
    <w:uiPriority w:val="19"/>
    <w:qFormat/>
    <w:rsid w:val="00A53F05"/>
    <w:rPr>
      <w:i/>
      <w:iCs/>
      <w:color w:val="404040" w:themeColor="text1" w:themeTint="BF"/>
    </w:rPr>
  </w:style>
  <w:style w:type="character" w:customStyle="1" w:styleId="rvts9">
    <w:name w:val="rvts9"/>
    <w:basedOn w:val="a0"/>
    <w:rsid w:val="0035767B"/>
  </w:style>
  <w:style w:type="paragraph" w:styleId="a8">
    <w:name w:val="Body Text"/>
    <w:basedOn w:val="a"/>
    <w:link w:val="a9"/>
    <w:rsid w:val="00C236C8"/>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9">
    <w:name w:val="Основной текст Знак"/>
    <w:basedOn w:val="a0"/>
    <w:link w:val="a8"/>
    <w:rsid w:val="00C236C8"/>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C236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236C8"/>
    <w:rPr>
      <w:rFonts w:ascii="Segoe UI" w:hAnsi="Segoe UI" w:cs="Segoe UI"/>
      <w:sz w:val="18"/>
      <w:szCs w:val="18"/>
    </w:rPr>
  </w:style>
  <w:style w:type="paragraph" w:styleId="ac">
    <w:name w:val="header"/>
    <w:basedOn w:val="a"/>
    <w:link w:val="ad"/>
    <w:semiHidden/>
    <w:unhideWhenUsed/>
    <w:rsid w:val="00B9031F"/>
    <w:pPr>
      <w:tabs>
        <w:tab w:val="center" w:pos="4320"/>
        <w:tab w:val="right" w:pos="8640"/>
      </w:tabs>
      <w:spacing w:after="0" w:line="240" w:lineRule="auto"/>
    </w:pPr>
    <w:rPr>
      <w:rFonts w:ascii="Times New Roman" w:eastAsia="Times New Roman" w:hAnsi="Times New Roman" w:cs="Times New Roman"/>
      <w:sz w:val="28"/>
      <w:szCs w:val="20"/>
      <w:lang w:val="ru-RU" w:eastAsia="ru-RU"/>
    </w:rPr>
  </w:style>
  <w:style w:type="character" w:customStyle="1" w:styleId="ad">
    <w:name w:val="Верхний колонтитул Знак"/>
    <w:basedOn w:val="a0"/>
    <w:link w:val="ac"/>
    <w:semiHidden/>
    <w:rsid w:val="00B9031F"/>
    <w:rPr>
      <w:rFonts w:ascii="Times New Roman" w:eastAsia="Times New Roman" w:hAnsi="Times New Roman" w:cs="Times New Roman"/>
      <w:sz w:val="28"/>
      <w:szCs w:val="20"/>
      <w:lang w:val="ru-RU" w:eastAsia="ru-RU"/>
    </w:rPr>
  </w:style>
  <w:style w:type="paragraph" w:styleId="ae">
    <w:name w:val="Normal (Web)"/>
    <w:basedOn w:val="a"/>
    <w:uiPriority w:val="99"/>
    <w:unhideWhenUsed/>
    <w:rsid w:val="00FF531A"/>
    <w:pPr>
      <w:spacing w:before="100" w:after="10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rsid w:val="00652E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horttext">
    <w:name w:val="short_text"/>
    <w:rsid w:val="00B07EEC"/>
  </w:style>
  <w:style w:type="character" w:customStyle="1" w:styleId="rvts0">
    <w:name w:val="rvts0"/>
    <w:rsid w:val="00B07EEC"/>
  </w:style>
  <w:style w:type="character" w:customStyle="1" w:styleId="rvts23">
    <w:name w:val="rvts23"/>
    <w:rsid w:val="00B0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3060">
      <w:bodyDiv w:val="1"/>
      <w:marLeft w:val="0"/>
      <w:marRight w:val="0"/>
      <w:marTop w:val="0"/>
      <w:marBottom w:val="0"/>
      <w:divBdr>
        <w:top w:val="none" w:sz="0" w:space="0" w:color="auto"/>
        <w:left w:val="none" w:sz="0" w:space="0" w:color="auto"/>
        <w:bottom w:val="none" w:sz="0" w:space="0" w:color="auto"/>
        <w:right w:val="none" w:sz="0" w:space="0" w:color="auto"/>
      </w:divBdr>
    </w:div>
    <w:div w:id="177089116">
      <w:bodyDiv w:val="1"/>
      <w:marLeft w:val="0"/>
      <w:marRight w:val="0"/>
      <w:marTop w:val="0"/>
      <w:marBottom w:val="0"/>
      <w:divBdr>
        <w:top w:val="none" w:sz="0" w:space="0" w:color="auto"/>
        <w:left w:val="none" w:sz="0" w:space="0" w:color="auto"/>
        <w:bottom w:val="none" w:sz="0" w:space="0" w:color="auto"/>
        <w:right w:val="none" w:sz="0" w:space="0" w:color="auto"/>
      </w:divBdr>
    </w:div>
    <w:div w:id="248999841">
      <w:bodyDiv w:val="1"/>
      <w:marLeft w:val="0"/>
      <w:marRight w:val="0"/>
      <w:marTop w:val="0"/>
      <w:marBottom w:val="0"/>
      <w:divBdr>
        <w:top w:val="none" w:sz="0" w:space="0" w:color="auto"/>
        <w:left w:val="none" w:sz="0" w:space="0" w:color="auto"/>
        <w:bottom w:val="none" w:sz="0" w:space="0" w:color="auto"/>
        <w:right w:val="none" w:sz="0" w:space="0" w:color="auto"/>
      </w:divBdr>
    </w:div>
    <w:div w:id="300623427">
      <w:bodyDiv w:val="1"/>
      <w:marLeft w:val="0"/>
      <w:marRight w:val="0"/>
      <w:marTop w:val="0"/>
      <w:marBottom w:val="0"/>
      <w:divBdr>
        <w:top w:val="none" w:sz="0" w:space="0" w:color="auto"/>
        <w:left w:val="none" w:sz="0" w:space="0" w:color="auto"/>
        <w:bottom w:val="none" w:sz="0" w:space="0" w:color="auto"/>
        <w:right w:val="none" w:sz="0" w:space="0" w:color="auto"/>
      </w:divBdr>
      <w:divsChild>
        <w:div w:id="492187722">
          <w:marLeft w:val="0"/>
          <w:marRight w:val="0"/>
          <w:marTop w:val="100"/>
          <w:marBottom w:val="100"/>
          <w:divBdr>
            <w:top w:val="none" w:sz="0" w:space="0" w:color="auto"/>
            <w:left w:val="none" w:sz="0" w:space="0" w:color="auto"/>
            <w:bottom w:val="none" w:sz="0" w:space="0" w:color="auto"/>
            <w:right w:val="none" w:sz="0" w:space="0" w:color="auto"/>
          </w:divBdr>
          <w:divsChild>
            <w:div w:id="1564831015">
              <w:marLeft w:val="0"/>
              <w:marRight w:val="0"/>
              <w:marTop w:val="0"/>
              <w:marBottom w:val="0"/>
              <w:divBdr>
                <w:top w:val="single" w:sz="6" w:space="4" w:color="DCDCDC"/>
                <w:left w:val="single" w:sz="6" w:space="4" w:color="DCDCDC"/>
                <w:bottom w:val="single" w:sz="6" w:space="0" w:color="DCDCDC"/>
                <w:right w:val="single" w:sz="6" w:space="4" w:color="DCDCDC"/>
              </w:divBdr>
              <w:divsChild>
                <w:div w:id="444228704">
                  <w:marLeft w:val="0"/>
                  <w:marRight w:val="0"/>
                  <w:marTop w:val="0"/>
                  <w:marBottom w:val="0"/>
                  <w:divBdr>
                    <w:top w:val="none" w:sz="0" w:space="0" w:color="auto"/>
                    <w:left w:val="none" w:sz="0" w:space="0" w:color="auto"/>
                    <w:bottom w:val="none" w:sz="0" w:space="0" w:color="auto"/>
                    <w:right w:val="none" w:sz="0" w:space="0" w:color="auto"/>
                  </w:divBdr>
                  <w:divsChild>
                    <w:div w:id="1351877663">
                      <w:marLeft w:val="0"/>
                      <w:marRight w:val="0"/>
                      <w:marTop w:val="0"/>
                      <w:marBottom w:val="0"/>
                      <w:divBdr>
                        <w:top w:val="none" w:sz="0" w:space="0" w:color="auto"/>
                        <w:left w:val="none" w:sz="0" w:space="0" w:color="auto"/>
                        <w:bottom w:val="none" w:sz="0" w:space="0" w:color="auto"/>
                        <w:right w:val="none" w:sz="0" w:space="0" w:color="auto"/>
                      </w:divBdr>
                      <w:divsChild>
                        <w:div w:id="16673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1344">
      <w:bodyDiv w:val="1"/>
      <w:marLeft w:val="0"/>
      <w:marRight w:val="0"/>
      <w:marTop w:val="0"/>
      <w:marBottom w:val="0"/>
      <w:divBdr>
        <w:top w:val="none" w:sz="0" w:space="0" w:color="auto"/>
        <w:left w:val="none" w:sz="0" w:space="0" w:color="auto"/>
        <w:bottom w:val="none" w:sz="0" w:space="0" w:color="auto"/>
        <w:right w:val="none" w:sz="0" w:space="0" w:color="auto"/>
      </w:divBdr>
    </w:div>
    <w:div w:id="624771876">
      <w:bodyDiv w:val="1"/>
      <w:marLeft w:val="0"/>
      <w:marRight w:val="0"/>
      <w:marTop w:val="0"/>
      <w:marBottom w:val="0"/>
      <w:divBdr>
        <w:top w:val="none" w:sz="0" w:space="0" w:color="auto"/>
        <w:left w:val="none" w:sz="0" w:space="0" w:color="auto"/>
        <w:bottom w:val="none" w:sz="0" w:space="0" w:color="auto"/>
        <w:right w:val="none" w:sz="0" w:space="0" w:color="auto"/>
      </w:divBdr>
    </w:div>
    <w:div w:id="716903891">
      <w:bodyDiv w:val="1"/>
      <w:marLeft w:val="0"/>
      <w:marRight w:val="0"/>
      <w:marTop w:val="0"/>
      <w:marBottom w:val="0"/>
      <w:divBdr>
        <w:top w:val="none" w:sz="0" w:space="0" w:color="auto"/>
        <w:left w:val="none" w:sz="0" w:space="0" w:color="auto"/>
        <w:bottom w:val="none" w:sz="0" w:space="0" w:color="auto"/>
        <w:right w:val="none" w:sz="0" w:space="0" w:color="auto"/>
      </w:divBdr>
      <w:divsChild>
        <w:div w:id="1259411869">
          <w:marLeft w:val="0"/>
          <w:marRight w:val="0"/>
          <w:marTop w:val="100"/>
          <w:marBottom w:val="100"/>
          <w:divBdr>
            <w:top w:val="none" w:sz="0" w:space="0" w:color="auto"/>
            <w:left w:val="none" w:sz="0" w:space="0" w:color="auto"/>
            <w:bottom w:val="none" w:sz="0" w:space="0" w:color="auto"/>
            <w:right w:val="none" w:sz="0" w:space="0" w:color="auto"/>
          </w:divBdr>
          <w:divsChild>
            <w:div w:id="1907838279">
              <w:marLeft w:val="0"/>
              <w:marRight w:val="0"/>
              <w:marTop w:val="0"/>
              <w:marBottom w:val="0"/>
              <w:divBdr>
                <w:top w:val="single" w:sz="6" w:space="4" w:color="DCDCDC"/>
                <w:left w:val="single" w:sz="6" w:space="4" w:color="DCDCDC"/>
                <w:bottom w:val="single" w:sz="6" w:space="0" w:color="DCDCDC"/>
                <w:right w:val="single" w:sz="6" w:space="4" w:color="DCDCDC"/>
              </w:divBdr>
              <w:divsChild>
                <w:div w:id="1440565920">
                  <w:marLeft w:val="0"/>
                  <w:marRight w:val="0"/>
                  <w:marTop w:val="0"/>
                  <w:marBottom w:val="0"/>
                  <w:divBdr>
                    <w:top w:val="none" w:sz="0" w:space="0" w:color="auto"/>
                    <w:left w:val="none" w:sz="0" w:space="0" w:color="auto"/>
                    <w:bottom w:val="none" w:sz="0" w:space="0" w:color="auto"/>
                    <w:right w:val="none" w:sz="0" w:space="0" w:color="auto"/>
                  </w:divBdr>
                  <w:divsChild>
                    <w:div w:id="1461538547">
                      <w:marLeft w:val="0"/>
                      <w:marRight w:val="0"/>
                      <w:marTop w:val="0"/>
                      <w:marBottom w:val="0"/>
                      <w:divBdr>
                        <w:top w:val="none" w:sz="0" w:space="0" w:color="auto"/>
                        <w:left w:val="none" w:sz="0" w:space="0" w:color="auto"/>
                        <w:bottom w:val="none" w:sz="0" w:space="0" w:color="auto"/>
                        <w:right w:val="none" w:sz="0" w:space="0" w:color="auto"/>
                      </w:divBdr>
                      <w:divsChild>
                        <w:div w:id="2800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4671">
      <w:bodyDiv w:val="1"/>
      <w:marLeft w:val="0"/>
      <w:marRight w:val="0"/>
      <w:marTop w:val="0"/>
      <w:marBottom w:val="0"/>
      <w:divBdr>
        <w:top w:val="none" w:sz="0" w:space="0" w:color="auto"/>
        <w:left w:val="none" w:sz="0" w:space="0" w:color="auto"/>
        <w:bottom w:val="none" w:sz="0" w:space="0" w:color="auto"/>
        <w:right w:val="none" w:sz="0" w:space="0" w:color="auto"/>
      </w:divBdr>
    </w:div>
    <w:div w:id="1084953121">
      <w:bodyDiv w:val="1"/>
      <w:marLeft w:val="0"/>
      <w:marRight w:val="0"/>
      <w:marTop w:val="0"/>
      <w:marBottom w:val="0"/>
      <w:divBdr>
        <w:top w:val="none" w:sz="0" w:space="0" w:color="auto"/>
        <w:left w:val="none" w:sz="0" w:space="0" w:color="auto"/>
        <w:bottom w:val="none" w:sz="0" w:space="0" w:color="auto"/>
        <w:right w:val="none" w:sz="0" w:space="0" w:color="auto"/>
      </w:divBdr>
    </w:div>
    <w:div w:id="1096631060">
      <w:bodyDiv w:val="1"/>
      <w:marLeft w:val="0"/>
      <w:marRight w:val="0"/>
      <w:marTop w:val="0"/>
      <w:marBottom w:val="0"/>
      <w:divBdr>
        <w:top w:val="none" w:sz="0" w:space="0" w:color="auto"/>
        <w:left w:val="none" w:sz="0" w:space="0" w:color="auto"/>
        <w:bottom w:val="none" w:sz="0" w:space="0" w:color="auto"/>
        <w:right w:val="none" w:sz="0" w:space="0" w:color="auto"/>
      </w:divBdr>
      <w:divsChild>
        <w:div w:id="1549565289">
          <w:marLeft w:val="0"/>
          <w:marRight w:val="0"/>
          <w:marTop w:val="100"/>
          <w:marBottom w:val="100"/>
          <w:divBdr>
            <w:top w:val="none" w:sz="0" w:space="0" w:color="auto"/>
            <w:left w:val="none" w:sz="0" w:space="0" w:color="auto"/>
            <w:bottom w:val="none" w:sz="0" w:space="0" w:color="auto"/>
            <w:right w:val="none" w:sz="0" w:space="0" w:color="auto"/>
          </w:divBdr>
          <w:divsChild>
            <w:div w:id="1727754550">
              <w:marLeft w:val="0"/>
              <w:marRight w:val="0"/>
              <w:marTop w:val="0"/>
              <w:marBottom w:val="0"/>
              <w:divBdr>
                <w:top w:val="single" w:sz="6" w:space="4" w:color="DCDCDC"/>
                <w:left w:val="single" w:sz="6" w:space="4" w:color="DCDCDC"/>
                <w:bottom w:val="single" w:sz="6" w:space="0" w:color="DCDCDC"/>
                <w:right w:val="single" w:sz="6" w:space="4" w:color="DCDCDC"/>
              </w:divBdr>
              <w:divsChild>
                <w:div w:id="1352494097">
                  <w:marLeft w:val="0"/>
                  <w:marRight w:val="0"/>
                  <w:marTop w:val="0"/>
                  <w:marBottom w:val="0"/>
                  <w:divBdr>
                    <w:top w:val="none" w:sz="0" w:space="0" w:color="auto"/>
                    <w:left w:val="none" w:sz="0" w:space="0" w:color="auto"/>
                    <w:bottom w:val="none" w:sz="0" w:space="0" w:color="auto"/>
                    <w:right w:val="none" w:sz="0" w:space="0" w:color="auto"/>
                  </w:divBdr>
                  <w:divsChild>
                    <w:div w:id="1250045490">
                      <w:marLeft w:val="0"/>
                      <w:marRight w:val="0"/>
                      <w:marTop w:val="0"/>
                      <w:marBottom w:val="0"/>
                      <w:divBdr>
                        <w:top w:val="none" w:sz="0" w:space="0" w:color="auto"/>
                        <w:left w:val="none" w:sz="0" w:space="0" w:color="auto"/>
                        <w:bottom w:val="none" w:sz="0" w:space="0" w:color="auto"/>
                        <w:right w:val="none" w:sz="0" w:space="0" w:color="auto"/>
                      </w:divBdr>
                      <w:divsChild>
                        <w:div w:id="1785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248006">
      <w:bodyDiv w:val="1"/>
      <w:marLeft w:val="0"/>
      <w:marRight w:val="0"/>
      <w:marTop w:val="0"/>
      <w:marBottom w:val="0"/>
      <w:divBdr>
        <w:top w:val="none" w:sz="0" w:space="0" w:color="auto"/>
        <w:left w:val="none" w:sz="0" w:space="0" w:color="auto"/>
        <w:bottom w:val="none" w:sz="0" w:space="0" w:color="auto"/>
        <w:right w:val="none" w:sz="0" w:space="0" w:color="auto"/>
      </w:divBdr>
    </w:div>
    <w:div w:id="1176190968">
      <w:bodyDiv w:val="1"/>
      <w:marLeft w:val="0"/>
      <w:marRight w:val="0"/>
      <w:marTop w:val="0"/>
      <w:marBottom w:val="0"/>
      <w:divBdr>
        <w:top w:val="none" w:sz="0" w:space="0" w:color="auto"/>
        <w:left w:val="none" w:sz="0" w:space="0" w:color="auto"/>
        <w:bottom w:val="none" w:sz="0" w:space="0" w:color="auto"/>
        <w:right w:val="none" w:sz="0" w:space="0" w:color="auto"/>
      </w:divBdr>
    </w:div>
    <w:div w:id="1257131074">
      <w:bodyDiv w:val="1"/>
      <w:marLeft w:val="0"/>
      <w:marRight w:val="0"/>
      <w:marTop w:val="0"/>
      <w:marBottom w:val="0"/>
      <w:divBdr>
        <w:top w:val="none" w:sz="0" w:space="0" w:color="auto"/>
        <w:left w:val="none" w:sz="0" w:space="0" w:color="auto"/>
        <w:bottom w:val="none" w:sz="0" w:space="0" w:color="auto"/>
        <w:right w:val="none" w:sz="0" w:space="0" w:color="auto"/>
      </w:divBdr>
    </w:div>
    <w:div w:id="1366523627">
      <w:bodyDiv w:val="1"/>
      <w:marLeft w:val="0"/>
      <w:marRight w:val="0"/>
      <w:marTop w:val="0"/>
      <w:marBottom w:val="0"/>
      <w:divBdr>
        <w:top w:val="none" w:sz="0" w:space="0" w:color="auto"/>
        <w:left w:val="none" w:sz="0" w:space="0" w:color="auto"/>
        <w:bottom w:val="none" w:sz="0" w:space="0" w:color="auto"/>
        <w:right w:val="none" w:sz="0" w:space="0" w:color="auto"/>
      </w:divBdr>
    </w:div>
    <w:div w:id="1502963083">
      <w:bodyDiv w:val="1"/>
      <w:marLeft w:val="0"/>
      <w:marRight w:val="0"/>
      <w:marTop w:val="0"/>
      <w:marBottom w:val="0"/>
      <w:divBdr>
        <w:top w:val="none" w:sz="0" w:space="0" w:color="auto"/>
        <w:left w:val="none" w:sz="0" w:space="0" w:color="auto"/>
        <w:bottom w:val="none" w:sz="0" w:space="0" w:color="auto"/>
        <w:right w:val="none" w:sz="0" w:space="0" w:color="auto"/>
      </w:divBdr>
    </w:div>
    <w:div w:id="1564484910">
      <w:bodyDiv w:val="1"/>
      <w:marLeft w:val="0"/>
      <w:marRight w:val="0"/>
      <w:marTop w:val="0"/>
      <w:marBottom w:val="0"/>
      <w:divBdr>
        <w:top w:val="none" w:sz="0" w:space="0" w:color="auto"/>
        <w:left w:val="none" w:sz="0" w:space="0" w:color="auto"/>
        <w:bottom w:val="none" w:sz="0" w:space="0" w:color="auto"/>
        <w:right w:val="none" w:sz="0" w:space="0" w:color="auto"/>
      </w:divBdr>
    </w:div>
    <w:div w:id="1597128830">
      <w:bodyDiv w:val="1"/>
      <w:marLeft w:val="0"/>
      <w:marRight w:val="0"/>
      <w:marTop w:val="0"/>
      <w:marBottom w:val="0"/>
      <w:divBdr>
        <w:top w:val="none" w:sz="0" w:space="0" w:color="auto"/>
        <w:left w:val="none" w:sz="0" w:space="0" w:color="auto"/>
        <w:bottom w:val="none" w:sz="0" w:space="0" w:color="auto"/>
        <w:right w:val="none" w:sz="0" w:space="0" w:color="auto"/>
      </w:divBdr>
    </w:div>
    <w:div w:id="1867980679">
      <w:bodyDiv w:val="1"/>
      <w:marLeft w:val="0"/>
      <w:marRight w:val="0"/>
      <w:marTop w:val="0"/>
      <w:marBottom w:val="0"/>
      <w:divBdr>
        <w:top w:val="none" w:sz="0" w:space="0" w:color="auto"/>
        <w:left w:val="none" w:sz="0" w:space="0" w:color="auto"/>
        <w:bottom w:val="none" w:sz="0" w:space="0" w:color="auto"/>
        <w:right w:val="none" w:sz="0" w:space="0" w:color="auto"/>
      </w:divBdr>
    </w:div>
    <w:div w:id="1878463951">
      <w:bodyDiv w:val="1"/>
      <w:marLeft w:val="0"/>
      <w:marRight w:val="0"/>
      <w:marTop w:val="0"/>
      <w:marBottom w:val="0"/>
      <w:divBdr>
        <w:top w:val="none" w:sz="0" w:space="0" w:color="auto"/>
        <w:left w:val="none" w:sz="0" w:space="0" w:color="auto"/>
        <w:bottom w:val="none" w:sz="0" w:space="0" w:color="auto"/>
        <w:right w:val="none" w:sz="0" w:space="0" w:color="auto"/>
      </w:divBdr>
      <w:divsChild>
        <w:div w:id="457182772">
          <w:marLeft w:val="0"/>
          <w:marRight w:val="0"/>
          <w:marTop w:val="100"/>
          <w:marBottom w:val="100"/>
          <w:divBdr>
            <w:top w:val="none" w:sz="0" w:space="0" w:color="auto"/>
            <w:left w:val="none" w:sz="0" w:space="0" w:color="auto"/>
            <w:bottom w:val="none" w:sz="0" w:space="0" w:color="auto"/>
            <w:right w:val="none" w:sz="0" w:space="0" w:color="auto"/>
          </w:divBdr>
          <w:divsChild>
            <w:div w:id="1460801931">
              <w:marLeft w:val="0"/>
              <w:marRight w:val="0"/>
              <w:marTop w:val="0"/>
              <w:marBottom w:val="0"/>
              <w:divBdr>
                <w:top w:val="single" w:sz="6" w:space="4" w:color="DCDCDC"/>
                <w:left w:val="single" w:sz="6" w:space="4" w:color="DCDCDC"/>
                <w:bottom w:val="single" w:sz="6" w:space="0" w:color="DCDCDC"/>
                <w:right w:val="single" w:sz="6" w:space="4" w:color="DCDCDC"/>
              </w:divBdr>
              <w:divsChild>
                <w:div w:id="244152798">
                  <w:marLeft w:val="0"/>
                  <w:marRight w:val="0"/>
                  <w:marTop w:val="0"/>
                  <w:marBottom w:val="0"/>
                  <w:divBdr>
                    <w:top w:val="none" w:sz="0" w:space="0" w:color="auto"/>
                    <w:left w:val="none" w:sz="0" w:space="0" w:color="auto"/>
                    <w:bottom w:val="none" w:sz="0" w:space="0" w:color="auto"/>
                    <w:right w:val="none" w:sz="0" w:space="0" w:color="auto"/>
                  </w:divBdr>
                  <w:divsChild>
                    <w:div w:id="481578997">
                      <w:marLeft w:val="0"/>
                      <w:marRight w:val="0"/>
                      <w:marTop w:val="0"/>
                      <w:marBottom w:val="0"/>
                      <w:divBdr>
                        <w:top w:val="none" w:sz="0" w:space="0" w:color="auto"/>
                        <w:left w:val="none" w:sz="0" w:space="0" w:color="auto"/>
                        <w:bottom w:val="none" w:sz="0" w:space="0" w:color="auto"/>
                        <w:right w:val="none" w:sz="0" w:space="0" w:color="auto"/>
                      </w:divBdr>
                      <w:divsChild>
                        <w:div w:id="697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29062">
      <w:bodyDiv w:val="1"/>
      <w:marLeft w:val="0"/>
      <w:marRight w:val="0"/>
      <w:marTop w:val="0"/>
      <w:marBottom w:val="0"/>
      <w:divBdr>
        <w:top w:val="none" w:sz="0" w:space="0" w:color="auto"/>
        <w:left w:val="none" w:sz="0" w:space="0" w:color="auto"/>
        <w:bottom w:val="none" w:sz="0" w:space="0" w:color="auto"/>
        <w:right w:val="none" w:sz="0" w:space="0" w:color="auto"/>
      </w:divBdr>
      <w:divsChild>
        <w:div w:id="3090254">
          <w:marLeft w:val="0"/>
          <w:marRight w:val="0"/>
          <w:marTop w:val="100"/>
          <w:marBottom w:val="100"/>
          <w:divBdr>
            <w:top w:val="none" w:sz="0" w:space="0" w:color="auto"/>
            <w:left w:val="none" w:sz="0" w:space="0" w:color="auto"/>
            <w:bottom w:val="none" w:sz="0" w:space="0" w:color="auto"/>
            <w:right w:val="none" w:sz="0" w:space="0" w:color="auto"/>
          </w:divBdr>
          <w:divsChild>
            <w:div w:id="517817886">
              <w:marLeft w:val="0"/>
              <w:marRight w:val="0"/>
              <w:marTop w:val="0"/>
              <w:marBottom w:val="0"/>
              <w:divBdr>
                <w:top w:val="single" w:sz="6" w:space="4" w:color="DCDCDC"/>
                <w:left w:val="single" w:sz="6" w:space="4" w:color="DCDCDC"/>
                <w:bottom w:val="single" w:sz="6" w:space="0" w:color="DCDCDC"/>
                <w:right w:val="single" w:sz="6" w:space="4" w:color="DCDCDC"/>
              </w:divBdr>
              <w:divsChild>
                <w:div w:id="1317802099">
                  <w:marLeft w:val="0"/>
                  <w:marRight w:val="0"/>
                  <w:marTop w:val="0"/>
                  <w:marBottom w:val="0"/>
                  <w:divBdr>
                    <w:top w:val="none" w:sz="0" w:space="0" w:color="auto"/>
                    <w:left w:val="none" w:sz="0" w:space="0" w:color="auto"/>
                    <w:bottom w:val="none" w:sz="0" w:space="0" w:color="auto"/>
                    <w:right w:val="none" w:sz="0" w:space="0" w:color="auto"/>
                  </w:divBdr>
                  <w:divsChild>
                    <w:div w:id="656491590">
                      <w:marLeft w:val="0"/>
                      <w:marRight w:val="0"/>
                      <w:marTop w:val="0"/>
                      <w:marBottom w:val="0"/>
                      <w:divBdr>
                        <w:top w:val="none" w:sz="0" w:space="0" w:color="auto"/>
                        <w:left w:val="none" w:sz="0" w:space="0" w:color="auto"/>
                        <w:bottom w:val="none" w:sz="0" w:space="0" w:color="auto"/>
                        <w:right w:val="none" w:sz="0" w:space="0" w:color="auto"/>
                      </w:divBdr>
                      <w:divsChild>
                        <w:div w:id="6984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Васильович Медведенко</dc:creator>
  <cp:lastModifiedBy>Пользователь Windows</cp:lastModifiedBy>
  <cp:revision>2</cp:revision>
  <cp:lastPrinted>2017-08-16T05:32:00Z</cp:lastPrinted>
  <dcterms:created xsi:type="dcterms:W3CDTF">2018-11-28T09:58:00Z</dcterms:created>
  <dcterms:modified xsi:type="dcterms:W3CDTF">2018-11-28T09:58:00Z</dcterms:modified>
</cp:coreProperties>
</file>